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DD031E" w:rsidRDefault="00E82581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1D66FBC" wp14:editId="1A893985">
            <wp:simplePos x="0" y="0"/>
            <wp:positionH relativeFrom="column">
              <wp:posOffset>-66675</wp:posOffset>
            </wp:positionH>
            <wp:positionV relativeFrom="paragraph">
              <wp:posOffset>-289234</wp:posOffset>
            </wp:positionV>
            <wp:extent cx="1066800" cy="12417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69" cy="1244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B5"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جامعة طنطا</w:t>
      </w:r>
    </w:p>
    <w:p w:rsidR="00BC41B5" w:rsidRPr="00DD031E" w:rsidRDefault="00BC41B5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كلية الطب</w:t>
      </w:r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1049684072"/>
        <w:lock w:val="sdtContentLocked"/>
        <w:placeholder>
          <w:docPart w:val="DefaultPlaceholder_1082065158"/>
        </w:placeholder>
        <w:text/>
      </w:sdtPr>
      <w:sdtContent>
        <w:p w:rsidR="00BC41B5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p w:rsidR="00DD1CC8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D1CC8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sdt>
      <w:sdtPr>
        <w:rPr>
          <w:rFonts w:asciiTheme="majorBidi" w:hAnsiTheme="majorBidi" w:cstheme="majorBidi" w:hint="cs"/>
          <w:b/>
          <w:bCs/>
          <w:sz w:val="44"/>
          <w:szCs w:val="44"/>
          <w:lang w:bidi="ar-EG"/>
        </w:rPr>
        <w:id w:val="-231242339"/>
        <w:lock w:val="sdtContentLocked"/>
        <w:placeholder>
          <w:docPart w:val="DefaultPlaceholder_1082065158"/>
        </w:placeholder>
        <w:text/>
      </w:sdtPr>
      <w:sdtContent>
        <w:p w:rsidR="00525993" w:rsidRPr="00DD1CC8" w:rsidRDefault="00DD1CC8" w:rsidP="00DD1CC8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EG"/>
            </w:rPr>
          </w:pPr>
          <w:r w:rsidRPr="00DD1CC8">
            <w:rPr>
              <w:rFonts w:asciiTheme="majorBidi" w:hAnsiTheme="majorBidi" w:cstheme="majorBidi" w:hint="cs"/>
              <w:b/>
              <w:bCs/>
              <w:sz w:val="44"/>
              <w:szCs w:val="44"/>
              <w:rtl/>
              <w:lang w:bidi="ar-EG"/>
            </w:rPr>
            <w:t>نموذج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44"/>
          <w:szCs w:val="44"/>
          <w:lang w:bidi="ar-EG"/>
        </w:rPr>
        <w:id w:val="-2068562872"/>
        <w:lock w:val="sdtContentLocked"/>
        <w:placeholder>
          <w:docPart w:val="DefaultPlaceholder_1082065158"/>
        </w:placeholder>
        <w:text/>
      </w:sdtPr>
      <w:sdtContent>
        <w:p w:rsidR="00DD1CC8" w:rsidRDefault="00DD1CC8" w:rsidP="00096F34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EG"/>
            </w:rPr>
          </w:pPr>
          <w:r w:rsidRPr="00DD1CC8">
            <w:rPr>
              <w:rFonts w:asciiTheme="majorBidi" w:hAnsiTheme="majorBidi" w:cstheme="majorBidi" w:hint="cs"/>
              <w:b/>
              <w:bCs/>
              <w:sz w:val="44"/>
              <w:szCs w:val="44"/>
              <w:rtl/>
              <w:lang w:bidi="ar-EG"/>
            </w:rPr>
            <w:t xml:space="preserve">درجة القرابة والنسب الخاص </w:t>
          </w:r>
          <w:r w:rsidR="00096F34">
            <w:rPr>
              <w:rFonts w:asciiTheme="majorBidi" w:hAnsiTheme="majorBidi" w:cstheme="majorBidi" w:hint="cs"/>
              <w:b/>
              <w:bCs/>
              <w:sz w:val="44"/>
              <w:szCs w:val="44"/>
              <w:rtl/>
              <w:lang w:bidi="ar-EG"/>
            </w:rPr>
            <w:t>لجنة الحكم والمناقشة</w:t>
          </w:r>
        </w:p>
      </w:sdtContent>
    </w:sdt>
    <w:p w:rsidR="00DD1CC8" w:rsidRDefault="006F1437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lang w:bidi="ar-EG"/>
          </w:rPr>
          <w:id w:val="-1614895898"/>
          <w:lock w:val="sdtContentLocked"/>
          <w:placeholder>
            <w:docPart w:val="DefaultPlaceholder_1082065158"/>
          </w:placeholder>
          <w:text/>
        </w:sdtPr>
        <w:sdtContent>
          <w:r w:rsidR="00DD1CC8" w:rsidRPr="00DD1CC8">
            <w:rPr>
              <w:rFonts w:asciiTheme="majorBidi" w:hAnsiTheme="majorBidi" w:cstheme="majorBidi" w:hint="cs"/>
              <w:b/>
              <w:bCs/>
              <w:sz w:val="36"/>
              <w:szCs w:val="36"/>
              <w:rtl/>
              <w:lang w:bidi="ar-EG"/>
            </w:rPr>
            <w:t>اسم الطبيب:</w:t>
          </w:r>
        </w:sdtContent>
      </w:sdt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</w:p>
    <w:p w:rsidR="00DD1CC8" w:rsidRP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DD1CC8" w:rsidRDefault="006F1437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lang w:bidi="ar-EG"/>
          </w:rPr>
          <w:id w:val="1243984831"/>
          <w:lock w:val="sdtContentLocked"/>
          <w:placeholder>
            <w:docPart w:val="DefaultPlaceholder_1082065158"/>
          </w:placeholder>
          <w:text/>
        </w:sdtPr>
        <w:sdtContent>
          <w:r w:rsidR="00DD1CC8" w:rsidRPr="00DD1CC8">
            <w:rPr>
              <w:rFonts w:asciiTheme="majorBidi" w:hAnsiTheme="majorBidi" w:cstheme="majorBidi" w:hint="cs"/>
              <w:b/>
              <w:bCs/>
              <w:sz w:val="36"/>
              <w:szCs w:val="36"/>
              <w:rtl/>
              <w:lang w:bidi="ar-EG"/>
            </w:rPr>
            <w:t>الدرجة العلمية:</w:t>
          </w:r>
        </w:sdtContent>
      </w:sdt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</w:p>
    <w:p w:rsidR="00DD1CC8" w:rsidRP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DD1CC8" w:rsidRDefault="006F1437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lang w:bidi="ar-EG"/>
          </w:rPr>
          <w:id w:val="-554233602"/>
          <w:lock w:val="sdtContentLocked"/>
          <w:placeholder>
            <w:docPart w:val="DefaultPlaceholder_1082065158"/>
          </w:placeholder>
          <w:text/>
        </w:sdtPr>
        <w:sdtContent>
          <w:r w:rsidR="00DD1CC8" w:rsidRPr="00DD1CC8">
            <w:rPr>
              <w:rFonts w:asciiTheme="majorBidi" w:hAnsiTheme="majorBidi" w:cstheme="majorBidi" w:hint="cs"/>
              <w:b/>
              <w:bCs/>
              <w:sz w:val="36"/>
              <w:szCs w:val="36"/>
              <w:rtl/>
              <w:lang w:bidi="ar-EG"/>
            </w:rPr>
            <w:t>التخصص:</w:t>
          </w:r>
        </w:sdtContent>
      </w:sdt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</w:p>
    <w:p w:rsidR="00DD1CC8" w:rsidRP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28"/>
          <w:szCs w:val="28"/>
          <w:lang w:bidi="ar-EG"/>
        </w:rPr>
        <w:id w:val="-2044823241"/>
        <w:lock w:val="sdtContentLocked"/>
        <w:placeholder>
          <w:docPart w:val="DefaultPlaceholder_1082065158"/>
        </w:placeholder>
        <w:text/>
      </w:sdtPr>
      <w:sdtContent>
        <w:p w:rsidR="00DD1CC8" w:rsidRPr="00DD1CC8" w:rsidRDefault="00DD1CC8" w:rsidP="000B6C7E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EG"/>
            </w:rPr>
          </w:pPr>
          <w:r w:rsidRPr="00DD1CC8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 xml:space="preserve">روعي عند تشكيل لجنة </w:t>
          </w:r>
          <w:r w:rsidR="000B6C7E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المناقشة والحكم</w:t>
          </w:r>
          <w:r w:rsidRPr="00DD1CC8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 xml:space="preserve"> على الرسالة أنه لا يوجد أي ارتباط بين أعضاء اللجنة أو بين أحدهم والطالب قرابة أو نسبًا حتى الدرجة الرابعة وذلك طبقًا لقرار مجلس الجامعة بتاريخ 30/3/2008</w:t>
          </w:r>
        </w:p>
      </w:sdtContent>
    </w:sdt>
    <w:p w:rsid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552"/>
        <w:gridCol w:w="4252"/>
        <w:gridCol w:w="851"/>
      </w:tblGrid>
      <w:tr w:rsidR="00DD1CC8" w:rsidRPr="003C4DC2" w:rsidTr="00096F34">
        <w:tc>
          <w:tcPr>
            <w:tcW w:w="2268" w:type="dxa"/>
          </w:tcPr>
          <w:sdt>
            <w:sdtPr>
              <w:rPr>
                <w:rFonts w:asciiTheme="majorBidi" w:hAnsiTheme="majorBidi" w:cstheme="majorBidi" w:hint="cs"/>
                <w:sz w:val="44"/>
                <w:szCs w:val="44"/>
                <w:lang w:bidi="ar-EG"/>
              </w:rPr>
              <w:id w:val="-5346791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D1CC8" w:rsidRPr="003C4DC2" w:rsidRDefault="00DD1CC8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44"/>
                    <w:szCs w:val="44"/>
                    <w:rtl/>
                    <w:lang w:bidi="ar-EG"/>
                  </w:rPr>
                </w:pPr>
                <w:r w:rsidRPr="003C4DC2">
                  <w:rPr>
                    <w:rFonts w:asciiTheme="majorBidi" w:hAnsiTheme="majorBidi" w:cstheme="majorBidi" w:hint="cs"/>
                    <w:sz w:val="44"/>
                    <w:szCs w:val="44"/>
                    <w:rtl/>
                    <w:lang w:bidi="ar-EG"/>
                  </w:rPr>
                  <w:t>التوقيع</w:t>
                </w:r>
              </w:p>
            </w:sdtContent>
          </w:sdt>
        </w:tc>
        <w:tc>
          <w:tcPr>
            <w:tcW w:w="2552" w:type="dxa"/>
          </w:tcPr>
          <w:sdt>
            <w:sdtPr>
              <w:rPr>
                <w:rFonts w:asciiTheme="majorBidi" w:hAnsiTheme="majorBidi" w:cstheme="majorBidi" w:hint="cs"/>
                <w:sz w:val="44"/>
                <w:szCs w:val="44"/>
                <w:lang w:bidi="ar-EG"/>
              </w:rPr>
              <w:id w:val="-5423964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D1CC8" w:rsidRPr="003C4DC2" w:rsidRDefault="00DD1CC8" w:rsidP="00D820E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44"/>
                    <w:szCs w:val="44"/>
                    <w:rtl/>
                    <w:lang w:bidi="ar-EG"/>
                  </w:rPr>
                </w:pPr>
                <w:r w:rsidRPr="003C4DC2">
                  <w:rPr>
                    <w:rFonts w:asciiTheme="majorBidi" w:hAnsiTheme="majorBidi" w:cstheme="majorBidi" w:hint="cs"/>
                    <w:sz w:val="44"/>
                    <w:szCs w:val="44"/>
                    <w:rtl/>
                    <w:lang w:bidi="ar-EG"/>
                  </w:rPr>
                  <w:t>الوظيفة</w:t>
                </w:r>
              </w:p>
            </w:sdtContent>
          </w:sdt>
        </w:tc>
        <w:tc>
          <w:tcPr>
            <w:tcW w:w="4252" w:type="dxa"/>
          </w:tcPr>
          <w:sdt>
            <w:sdtPr>
              <w:rPr>
                <w:rFonts w:asciiTheme="majorBidi" w:hAnsiTheme="majorBidi" w:cstheme="majorBidi" w:hint="cs"/>
                <w:sz w:val="44"/>
                <w:szCs w:val="44"/>
                <w:lang w:bidi="ar-EG"/>
              </w:rPr>
              <w:id w:val="117585442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D1CC8" w:rsidRPr="003C4DC2" w:rsidRDefault="00DD1CC8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44"/>
                    <w:szCs w:val="44"/>
                    <w:rtl/>
                    <w:lang w:bidi="ar-EG"/>
                  </w:rPr>
                </w:pPr>
                <w:r w:rsidRPr="003C4DC2">
                  <w:rPr>
                    <w:rFonts w:asciiTheme="majorBidi" w:hAnsiTheme="majorBidi" w:cstheme="majorBidi" w:hint="cs"/>
                    <w:sz w:val="44"/>
                    <w:szCs w:val="44"/>
                    <w:rtl/>
                    <w:lang w:bidi="ar-EG"/>
                  </w:rPr>
                  <w:t>أعضاء اللجنة</w:t>
                </w:r>
              </w:p>
            </w:sdtContent>
          </w:sdt>
        </w:tc>
        <w:tc>
          <w:tcPr>
            <w:tcW w:w="851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3C4DC2">
              <w:rPr>
                <w:rFonts w:asciiTheme="majorBidi" w:hAnsiTheme="majorBidi" w:cstheme="majorBidi" w:hint="cs"/>
                <w:sz w:val="44"/>
                <w:szCs w:val="44"/>
                <w:rtl/>
                <w:lang w:bidi="ar-EG"/>
              </w:rPr>
              <w:t>م</w:t>
            </w:r>
          </w:p>
        </w:tc>
      </w:tr>
      <w:tr w:rsidR="00DD1CC8" w:rsidRPr="003C4DC2" w:rsidTr="00096F34">
        <w:tc>
          <w:tcPr>
            <w:tcW w:w="2268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2552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4252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851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3C4DC2">
              <w:rPr>
                <w:rFonts w:asciiTheme="majorBidi" w:hAnsiTheme="majorBidi" w:cstheme="majorBidi" w:hint="cs"/>
                <w:sz w:val="44"/>
                <w:szCs w:val="44"/>
                <w:rtl/>
                <w:lang w:bidi="ar-EG"/>
              </w:rPr>
              <w:t>1</w:t>
            </w:r>
          </w:p>
        </w:tc>
      </w:tr>
      <w:tr w:rsidR="00DD1CC8" w:rsidRPr="003C4DC2" w:rsidTr="00096F34">
        <w:tc>
          <w:tcPr>
            <w:tcW w:w="2268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2552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4252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851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3C4DC2">
              <w:rPr>
                <w:rFonts w:asciiTheme="majorBidi" w:hAnsiTheme="majorBidi" w:cstheme="majorBidi" w:hint="cs"/>
                <w:sz w:val="44"/>
                <w:szCs w:val="44"/>
                <w:rtl/>
                <w:lang w:bidi="ar-EG"/>
              </w:rPr>
              <w:t>2</w:t>
            </w:r>
          </w:p>
        </w:tc>
      </w:tr>
      <w:tr w:rsidR="00DD1CC8" w:rsidRPr="003C4DC2" w:rsidTr="00096F34">
        <w:tc>
          <w:tcPr>
            <w:tcW w:w="2268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2552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4252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851" w:type="dxa"/>
          </w:tcPr>
          <w:p w:rsidR="00DD1CC8" w:rsidRPr="003C4DC2" w:rsidRDefault="00DD1CC8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3C4DC2">
              <w:rPr>
                <w:rFonts w:asciiTheme="majorBidi" w:hAnsiTheme="majorBidi" w:cstheme="majorBidi" w:hint="cs"/>
                <w:sz w:val="44"/>
                <w:szCs w:val="44"/>
                <w:rtl/>
                <w:lang w:bidi="ar-EG"/>
              </w:rPr>
              <w:t>3</w:t>
            </w:r>
          </w:p>
        </w:tc>
      </w:tr>
      <w:tr w:rsidR="00746B73" w:rsidRPr="003C4DC2" w:rsidTr="00096F34">
        <w:tc>
          <w:tcPr>
            <w:tcW w:w="2268" w:type="dxa"/>
          </w:tcPr>
          <w:p w:rsidR="00746B73" w:rsidRPr="003C4DC2" w:rsidRDefault="00746B73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2552" w:type="dxa"/>
          </w:tcPr>
          <w:p w:rsidR="00746B73" w:rsidRPr="003C4DC2" w:rsidRDefault="00746B73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4252" w:type="dxa"/>
          </w:tcPr>
          <w:p w:rsidR="00746B73" w:rsidRPr="003C4DC2" w:rsidRDefault="00746B73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</w:p>
        </w:tc>
        <w:tc>
          <w:tcPr>
            <w:tcW w:w="851" w:type="dxa"/>
          </w:tcPr>
          <w:p w:rsidR="00746B73" w:rsidRPr="003C4DC2" w:rsidRDefault="00746B73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  <w:lang w:bidi="ar-EG"/>
              </w:rPr>
              <w:t>4</w:t>
            </w:r>
          </w:p>
        </w:tc>
      </w:tr>
    </w:tbl>
    <w:p w:rsidR="00096F34" w:rsidRDefault="00096F34" w:rsidP="00281F4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932043182"/>
        <w:lock w:val="sdtContentLocked"/>
        <w:placeholder>
          <w:docPart w:val="DefaultPlaceholder_1082065158"/>
        </w:placeholder>
        <w:text/>
      </w:sdtPr>
      <w:sdtContent>
        <w:p w:rsidR="00DD1CC8" w:rsidRDefault="00DD1CC8" w:rsidP="00281F42">
          <w:pPr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رئيس مجلس القسم  </w:t>
          </w:r>
        </w:p>
      </w:sdtContent>
    </w:sdt>
    <w:p w:rsidR="00DD1CC8" w:rsidRDefault="00DD1CC8" w:rsidP="00281F42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</w:t>
      </w:r>
      <w:r w:rsidR="006F143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E8258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DD1CC8" w:rsidRDefault="00DD1CC8" w:rsidP="00281F42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1CC8" w:rsidRDefault="00DD1CC8" w:rsidP="00E07251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</w:t>
      </w:r>
      <w:r w:rsidR="00E07251">
        <w:rPr>
          <w:rFonts w:asciiTheme="majorBidi" w:hAnsiTheme="majorBidi" w:cstheme="majorBidi" w:hint="cs"/>
          <w:sz w:val="28"/>
          <w:szCs w:val="28"/>
          <w:rtl/>
          <w:lang w:bidi="ar-EG"/>
        </w:rPr>
        <w:t>القائم باعمال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عميد الكلية</w:t>
      </w:r>
    </w:p>
    <w:p w:rsidR="00281F42" w:rsidRDefault="00281F42" w:rsidP="00E07251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</w:t>
      </w:r>
      <w:r w:rsidR="00DD1CC8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</w:t>
      </w:r>
      <w:r w:rsidR="00E07251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</w:t>
      </w:r>
      <w:r w:rsidR="00DD1CC8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(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ا.د/ </w:t>
      </w:r>
      <w:r w:rsidR="00E07251">
        <w:rPr>
          <w:rFonts w:asciiTheme="majorBidi" w:hAnsiTheme="majorBidi" w:cstheme="majorBidi" w:hint="cs"/>
          <w:sz w:val="28"/>
          <w:szCs w:val="28"/>
          <w:rtl/>
          <w:lang w:bidi="ar-EG"/>
        </w:rPr>
        <w:t>عمرو محمد زعير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)</w:t>
      </w:r>
    </w:p>
    <w:p w:rsidR="000D774F" w:rsidRPr="007345E5" w:rsidRDefault="000D774F" w:rsidP="007345E5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0D774F" w:rsidRPr="007345E5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96F34"/>
    <w:rsid w:val="000B6C7E"/>
    <w:rsid w:val="000D59ED"/>
    <w:rsid w:val="000D774F"/>
    <w:rsid w:val="000F453D"/>
    <w:rsid w:val="00123DBC"/>
    <w:rsid w:val="001510BA"/>
    <w:rsid w:val="00161060"/>
    <w:rsid w:val="001C2A4E"/>
    <w:rsid w:val="0024556C"/>
    <w:rsid w:val="00281F42"/>
    <w:rsid w:val="002E6C67"/>
    <w:rsid w:val="00321DA0"/>
    <w:rsid w:val="0034663E"/>
    <w:rsid w:val="003C4DC2"/>
    <w:rsid w:val="004F62A2"/>
    <w:rsid w:val="00525993"/>
    <w:rsid w:val="00537072"/>
    <w:rsid w:val="00543372"/>
    <w:rsid w:val="005B68FC"/>
    <w:rsid w:val="006F1437"/>
    <w:rsid w:val="00730D98"/>
    <w:rsid w:val="007345E5"/>
    <w:rsid w:val="00746B73"/>
    <w:rsid w:val="007B0ED8"/>
    <w:rsid w:val="007C0833"/>
    <w:rsid w:val="00854204"/>
    <w:rsid w:val="008559A3"/>
    <w:rsid w:val="008758AE"/>
    <w:rsid w:val="008E599C"/>
    <w:rsid w:val="008E7B52"/>
    <w:rsid w:val="0094429D"/>
    <w:rsid w:val="0096388E"/>
    <w:rsid w:val="00A51A17"/>
    <w:rsid w:val="00B87D8E"/>
    <w:rsid w:val="00BC41B5"/>
    <w:rsid w:val="00BF03F6"/>
    <w:rsid w:val="00BF4767"/>
    <w:rsid w:val="00CA1DA5"/>
    <w:rsid w:val="00CC1E69"/>
    <w:rsid w:val="00D820E9"/>
    <w:rsid w:val="00DD031E"/>
    <w:rsid w:val="00DD1CC8"/>
    <w:rsid w:val="00E07251"/>
    <w:rsid w:val="00E61A3D"/>
    <w:rsid w:val="00E82581"/>
    <w:rsid w:val="00EA1DBA"/>
    <w:rsid w:val="00EA6784"/>
    <w:rsid w:val="00EB2375"/>
    <w:rsid w:val="00EC2BD9"/>
    <w:rsid w:val="00EE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14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5CA4-492A-4EB5-BF05-CB286B0C41C7}"/>
      </w:docPartPr>
      <w:docPartBody>
        <w:p w:rsidR="00000000" w:rsidRDefault="007B0BE7">
          <w:r w:rsidRPr="00783B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7"/>
    <w:rsid w:val="002C59BB"/>
    <w:rsid w:val="007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BE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B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12</cp:revision>
  <cp:lastPrinted>2018-11-03T09:18:00Z</cp:lastPrinted>
  <dcterms:created xsi:type="dcterms:W3CDTF">2009-01-01T13:47:00Z</dcterms:created>
  <dcterms:modified xsi:type="dcterms:W3CDTF">2019-04-04T08:35:00Z</dcterms:modified>
</cp:coreProperties>
</file>